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7816" w14:textId="77777777" w:rsidR="00816469" w:rsidRDefault="00816469" w:rsidP="00816469">
      <w:pPr>
        <w:autoSpaceDE w:val="0"/>
        <w:autoSpaceDN w:val="0"/>
        <w:adjustRightInd w:val="0"/>
        <w:spacing w:after="0" w:line="24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2062D0B2" wp14:editId="6C361B09">
            <wp:extent cx="1809750" cy="504825"/>
            <wp:effectExtent l="0" t="0" r="0" b="0"/>
            <wp:docPr id="1" name="Obraz 1" title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54"/>
                    <a:stretch/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27BD8672" wp14:editId="49218BFC">
            <wp:extent cx="2318703" cy="638175"/>
            <wp:effectExtent l="0" t="0" r="0" b="0"/>
            <wp:docPr id="3" name="Obraz 3" title="logo Sektorowa Rada ds. Kompetencji Bud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5" t="-21053" r="31350" b="1"/>
                    <a:stretch/>
                  </pic:blipFill>
                  <pic:spPr bwMode="auto">
                    <a:xfrm>
                      <a:off x="0" y="0"/>
                      <a:ext cx="2330907" cy="64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3DDF3CFB" wp14:editId="090C97AE">
            <wp:extent cx="1704975" cy="586874"/>
            <wp:effectExtent l="0" t="0" r="0" b="0"/>
            <wp:docPr id="4" name="Obraz 4" title="logo Instytut Techniki Budowl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39" t="-18422"/>
                    <a:stretch/>
                  </pic:blipFill>
                  <pic:spPr bwMode="auto">
                    <a:xfrm>
                      <a:off x="0" y="0"/>
                      <a:ext cx="1717009" cy="59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27426" w14:textId="22C8D5CF" w:rsidR="00816469" w:rsidRDefault="00816469" w:rsidP="00067654">
      <w:pPr>
        <w:autoSpaceDE w:val="0"/>
        <w:autoSpaceDN w:val="0"/>
        <w:adjustRightInd w:val="0"/>
        <w:spacing w:before="840" w:after="360" w:line="36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Projekt zatytułowany</w:t>
      </w:r>
    </w:p>
    <w:p w14:paraId="1507313D" w14:textId="65E3938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</w:pP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t>„SEKTOROWA RADA ds. KOMPETENCJI</w:t>
      </w: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br/>
        <w:t>w BUDOWNICTWIE”</w:t>
      </w:r>
    </w:p>
    <w:p w14:paraId="0293F246" w14:textId="56D2D221" w:rsidR="00816469" w:rsidRDefault="00816469" w:rsidP="00F34FDB">
      <w:pPr>
        <w:autoSpaceDE w:val="0"/>
        <w:autoSpaceDN w:val="0"/>
        <w:adjustRightInd w:val="0"/>
        <w:spacing w:after="480" w:line="36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realizowany jest na podstawie umowy nr POWR 02.12.00-00-0006/16-00</w:t>
      </w:r>
      <w:r w:rsidR="00FC483B"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 xml:space="preserve"> </w:t>
      </w: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podpisanej w imieniu Partnerstwa przez ZZ ’Budowlani’ z Polską Agencją Rozwoju</w:t>
      </w:r>
      <w:r w:rsidR="00F34FDB"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 xml:space="preserve"> </w:t>
      </w: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Przedsiębiorczości dnia 22.12.2016 r.</w:t>
      </w:r>
    </w:p>
    <w:p w14:paraId="00C21A3C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Projekt finansowany jest </w:t>
      </w:r>
      <w:r>
        <w:rPr>
          <w:rFonts w:ascii="Lato" w:hAnsi="Lato" w:cs="Lato"/>
          <w:color w:val="000000"/>
          <w:sz w:val="24"/>
          <w:szCs w:val="24"/>
          <w:lang w:val="pl-PL"/>
        </w:rPr>
        <w:t>w ramach II Osi priorytetowej POWER ‘Efektywne polityki</w:t>
      </w:r>
    </w:p>
    <w:p w14:paraId="3175291F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publiczne dla rynku pracy, gospodarki i edukacji’ i działania 2.12 ‘Zwiększenie wiedzy</w:t>
      </w:r>
    </w:p>
    <w:p w14:paraId="76B75302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o potrzebach kwalifikacyjno-zawodowych’ zapewnia Europejski Fundusz Społeczny</w:t>
      </w:r>
    </w:p>
    <w:p w14:paraId="71F86F21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(EFS) i skarb państwa.</w:t>
      </w:r>
    </w:p>
    <w:p w14:paraId="62CC4B7C" w14:textId="1B5FFE55" w:rsidR="00816469" w:rsidRDefault="00816469" w:rsidP="00F34FDB">
      <w:pPr>
        <w:autoSpaceDE w:val="0"/>
        <w:autoSpaceDN w:val="0"/>
        <w:adjustRightInd w:val="0"/>
        <w:spacing w:before="120" w:after="12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Okres realizacji projektu: </w:t>
      </w:r>
      <w:r>
        <w:rPr>
          <w:rFonts w:ascii="Lato" w:hAnsi="Lato" w:cs="Lato"/>
          <w:color w:val="000000"/>
          <w:sz w:val="24"/>
          <w:szCs w:val="24"/>
          <w:lang w:val="pl-PL"/>
        </w:rPr>
        <w:t>01.03.2017 r. – 3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t>0</w:t>
      </w:r>
      <w:r>
        <w:rPr>
          <w:rFonts w:ascii="Lato" w:hAnsi="Lato" w:cs="Lato"/>
          <w:color w:val="000000"/>
          <w:sz w:val="24"/>
          <w:szCs w:val="24"/>
          <w:lang w:val="pl-PL"/>
        </w:rPr>
        <w:t>.0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t>6</w:t>
      </w:r>
      <w:r>
        <w:rPr>
          <w:rFonts w:ascii="Lato" w:hAnsi="Lato" w:cs="Lato"/>
          <w:color w:val="000000"/>
          <w:sz w:val="24"/>
          <w:szCs w:val="24"/>
          <w:lang w:val="pl-PL"/>
        </w:rPr>
        <w:t>.202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t>3</w:t>
      </w:r>
      <w:r>
        <w:rPr>
          <w:rFonts w:ascii="Lato" w:hAnsi="Lato" w:cs="Lato"/>
          <w:color w:val="000000"/>
          <w:sz w:val="24"/>
          <w:szCs w:val="24"/>
          <w:lang w:val="pl-PL"/>
        </w:rPr>
        <w:t xml:space="preserve"> r.</w:t>
      </w:r>
    </w:p>
    <w:p w14:paraId="5278AFAF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Celem głównym projektu jest powołanie, organizacja i zapewnienie funkcjonowania,</w:t>
      </w:r>
    </w:p>
    <w:p w14:paraId="7AF8AC08" w14:textId="657D297D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także po jego zakończeniu w 202</w:t>
      </w:r>
      <w:r w:rsidR="00EB64CA">
        <w:rPr>
          <w:rFonts w:ascii="Lato" w:hAnsi="Lato" w:cs="Lato"/>
          <w:color w:val="000000"/>
          <w:sz w:val="24"/>
          <w:szCs w:val="24"/>
          <w:lang w:val="pl-PL"/>
        </w:rPr>
        <w:t>3</w:t>
      </w:r>
      <w:bookmarkStart w:id="0" w:name="_GoBack"/>
      <w:bookmarkEnd w:id="0"/>
      <w:r>
        <w:rPr>
          <w:rFonts w:ascii="Lato" w:hAnsi="Lato" w:cs="Lato"/>
          <w:color w:val="000000"/>
          <w:sz w:val="24"/>
          <w:szCs w:val="24"/>
          <w:lang w:val="pl-PL"/>
        </w:rPr>
        <w:t xml:space="preserve"> r., Sektorowej Rady ds. Kompetencji w</w:t>
      </w:r>
    </w:p>
    <w:p w14:paraId="30EC987B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Budownictwie.</w:t>
      </w:r>
    </w:p>
    <w:p w14:paraId="7FA27DF9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Rada ma stanowić forum wymiany doświadczeń pomiędzy sferą edukacji formalnej,</w:t>
      </w:r>
    </w:p>
    <w:p w14:paraId="17C7AAC0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pozaformalnej i nieformalnej, jednostkami badawczymi a przedsiębiorcami</w:t>
      </w:r>
    </w:p>
    <w:p w14:paraId="61EE53CD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działającymi w budownictwie z udziałem instytucji dialogu społecznego (związki</w:t>
      </w:r>
    </w:p>
    <w:p w14:paraId="0F11C754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zawodowe i organizacje pracodawców), samorządu zawodowego i innych</w:t>
      </w:r>
    </w:p>
    <w:p w14:paraId="38188B8D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interesariuszy, działających na rzecz rozwoju sektora budowlanego poprzez</w:t>
      </w:r>
    </w:p>
    <w:p w14:paraId="20AE763E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zwiększenie wiedzy o jego potrzebach kwalifikacyjno-zawodowych.</w:t>
      </w:r>
    </w:p>
    <w:p w14:paraId="340B78D6" w14:textId="77777777" w:rsidR="00067654" w:rsidRDefault="00F7292A" w:rsidP="00067654">
      <w:pPr>
        <w:autoSpaceDE w:val="0"/>
        <w:autoSpaceDN w:val="0"/>
        <w:adjustRightInd w:val="0"/>
        <w:spacing w:before="40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48778BE9" wp14:editId="2EAD0110">
            <wp:extent cx="4876397" cy="548595"/>
            <wp:effectExtent l="0" t="0" r="635" b="4445"/>
            <wp:docPr id="5" name="Obraz 5" title="logo Fundusze Europejskie Wiedza Edukacja Rozwój, flaga Rzeczpospolitej Polskiej, flaga Unii Europejskiej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_projekt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397" cy="5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F9D3" w14:textId="77777777" w:rsidR="00067654" w:rsidRDefault="00067654" w:rsidP="00067654">
      <w:pPr>
        <w:autoSpaceDE w:val="0"/>
        <w:autoSpaceDN w:val="0"/>
        <w:adjustRightInd w:val="0"/>
        <w:spacing w:after="0" w:line="24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lastRenderedPageBreak/>
        <w:drawing>
          <wp:inline distT="0" distB="0" distL="0" distR="0" wp14:anchorId="1E24034C" wp14:editId="669F46CF">
            <wp:extent cx="1809750" cy="504825"/>
            <wp:effectExtent l="0" t="0" r="0" b="0"/>
            <wp:docPr id="7" name="Obraz 7" title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54"/>
                    <a:stretch/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076C68FE" wp14:editId="65047A10">
            <wp:extent cx="2318703" cy="638175"/>
            <wp:effectExtent l="0" t="0" r="0" b="0"/>
            <wp:docPr id="10" name="Obraz 10" title="logo Sektorowa Rada ds. Kompetencji Bud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5" t="-21053" r="31350" b="1"/>
                    <a:stretch/>
                  </pic:blipFill>
                  <pic:spPr bwMode="auto">
                    <a:xfrm>
                      <a:off x="0" y="0"/>
                      <a:ext cx="2330907" cy="64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77CBB4F1" wp14:editId="5CE9686D">
            <wp:extent cx="1704975" cy="586874"/>
            <wp:effectExtent l="0" t="0" r="0" b="0"/>
            <wp:docPr id="12" name="Obraz 12" title="logo Instytut Techniki Budowl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39" t="-18422"/>
                    <a:stretch/>
                  </pic:blipFill>
                  <pic:spPr bwMode="auto">
                    <a:xfrm>
                      <a:off x="0" y="0"/>
                      <a:ext cx="1717009" cy="59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AF014" w14:textId="3727744C" w:rsidR="00816469" w:rsidRDefault="00816469" w:rsidP="00F34FDB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Partnerzy projektu:</w:t>
      </w:r>
    </w:p>
    <w:p w14:paraId="009E8E01" w14:textId="4AF55D44" w:rsidR="00F34FDB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Związek Zawodowy ‘Budowlani’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(00-641) przy ul.</w:t>
      </w:r>
      <w:r w:rsidR="00F7292A" w:rsidRPr="00F7292A">
        <w:rPr>
          <w:rFonts w:ascii="Lato" w:hAnsi="Lato" w:cs="Lato"/>
          <w:color w:val="000000"/>
          <w:sz w:val="24"/>
          <w:szCs w:val="24"/>
          <w:lang w:val="pl-PL"/>
        </w:rPr>
        <w:t xml:space="preserve">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Mokotowskiej 4/6, REGON: 002205002 – będący Liderem Partnerstwa</w:t>
      </w:r>
    </w:p>
    <w:p w14:paraId="1A51620B" w14:textId="7B87E586" w:rsidR="00816469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Konfederacja Budownictwa i Nieruchomości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(00-508)</w:t>
      </w:r>
      <w:r w:rsidR="00F7292A" w:rsidRPr="00F7292A">
        <w:rPr>
          <w:rFonts w:ascii="Lato" w:hAnsi="Lato" w:cs="Lato"/>
          <w:color w:val="000000"/>
          <w:sz w:val="24"/>
          <w:szCs w:val="24"/>
          <w:lang w:val="pl-PL"/>
        </w:rPr>
        <w:t xml:space="preserve">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przy Al. Jerozolimskich 29, lok. 3</w:t>
      </w:r>
    </w:p>
    <w:p w14:paraId="6DD0FA5E" w14:textId="6912E5B6" w:rsidR="00816469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Polska Izba Inżynierów Budownictwa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(00-048) przy ul.</w:t>
      </w:r>
      <w:r w:rsidR="00F7292A">
        <w:rPr>
          <w:rFonts w:ascii="Lato" w:hAnsi="Lato" w:cs="Lato"/>
          <w:color w:val="000000"/>
          <w:sz w:val="24"/>
          <w:szCs w:val="24"/>
          <w:lang w:val="pl-PL"/>
        </w:rPr>
        <w:t xml:space="preserve">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Mazowieckiej 6/8</w:t>
      </w:r>
    </w:p>
    <w:p w14:paraId="0521DFAA" w14:textId="40337FE7" w:rsidR="00816469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Instytut Techniki Budowlanej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(00-611) przy ul. Filtrowej 1</w:t>
      </w:r>
    </w:p>
    <w:p w14:paraId="0B3F5218" w14:textId="62F9E7ED" w:rsidR="00816469" w:rsidRDefault="00816469" w:rsidP="00F7292A">
      <w:pPr>
        <w:autoSpaceDE w:val="0"/>
        <w:autoSpaceDN w:val="0"/>
        <w:adjustRightInd w:val="0"/>
        <w:spacing w:before="360"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Instytut Techniki Budowlanej </w:t>
      </w:r>
      <w:r>
        <w:rPr>
          <w:rFonts w:ascii="Lato" w:hAnsi="Lato" w:cs="Lato"/>
          <w:color w:val="000000"/>
          <w:sz w:val="24"/>
          <w:szCs w:val="24"/>
          <w:lang w:val="pl-PL"/>
        </w:rPr>
        <w:t>jest odpowiedzialny za realizację Zadania 5 –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br/>
      </w:r>
      <w:r>
        <w:rPr>
          <w:rFonts w:ascii="Lato" w:hAnsi="Lato" w:cs="Lato"/>
          <w:color w:val="000000"/>
          <w:sz w:val="24"/>
          <w:szCs w:val="24"/>
          <w:lang w:val="pl-PL"/>
        </w:rPr>
        <w:t>Organizacja prac grupy roboczej ds. standaryzacji i certyfikacji.</w:t>
      </w:r>
    </w:p>
    <w:p w14:paraId="173D27BB" w14:textId="77777777" w:rsidR="00816469" w:rsidRDefault="00816469" w:rsidP="00F7292A">
      <w:pPr>
        <w:autoSpaceDE w:val="0"/>
        <w:autoSpaceDN w:val="0"/>
        <w:adjustRightInd w:val="0"/>
        <w:spacing w:before="36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Przedstawiciel Partnera:</w:t>
      </w:r>
    </w:p>
    <w:p w14:paraId="2029EF93" w14:textId="77777777" w:rsidR="00816469" w:rsidRDefault="00816469" w:rsidP="00F7292A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dr inż. Robert Geryło</w:t>
      </w:r>
    </w:p>
    <w:p w14:paraId="03D8AE8D" w14:textId="77777777" w:rsidR="00816469" w:rsidRDefault="00816469" w:rsidP="00F7292A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Wiceprzewodniczący Sektorowej Rady ds. Kompetencji w Budownictwie:</w:t>
      </w:r>
    </w:p>
    <w:p w14:paraId="2AAD0A07" w14:textId="77777777" w:rsidR="00816469" w:rsidRDefault="00816469" w:rsidP="00F7292A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prof. dr hab. inż. Leonard Runkiewicz</w:t>
      </w:r>
    </w:p>
    <w:p w14:paraId="4B6667DD" w14:textId="77777777" w:rsidR="00816469" w:rsidRDefault="00816469" w:rsidP="00F7292A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Lider Grupy roboczej ds. standaryzacji i certyfikacji:</w:t>
      </w:r>
    </w:p>
    <w:p w14:paraId="32AB6167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dr hab. inż. Jadwiga Fangrat, prof. ITB</w:t>
      </w:r>
    </w:p>
    <w:p w14:paraId="73C47745" w14:textId="77777777" w:rsidR="00816469" w:rsidRDefault="00816469" w:rsidP="00F7292A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Animator Grupy roboczej ds. standaryzacji i certyfikacji:</w:t>
      </w:r>
    </w:p>
    <w:p w14:paraId="53207D83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mgr inż. Małgorzata Głowacz</w:t>
      </w:r>
    </w:p>
    <w:p w14:paraId="207BF690" w14:textId="77777777" w:rsidR="00816469" w:rsidRDefault="00816469" w:rsidP="00F34FDB">
      <w:pPr>
        <w:autoSpaceDE w:val="0"/>
        <w:autoSpaceDN w:val="0"/>
        <w:adjustRightInd w:val="0"/>
        <w:spacing w:before="840" w:after="0" w:line="360" w:lineRule="auto"/>
        <w:rPr>
          <w:rFonts w:ascii="Lato" w:hAnsi="Lato" w:cs="Lato"/>
          <w:color w:val="000000"/>
          <w:sz w:val="25"/>
          <w:szCs w:val="25"/>
          <w:lang w:val="pl-PL"/>
        </w:rPr>
      </w:pPr>
      <w:r>
        <w:rPr>
          <w:rFonts w:ascii="Lato" w:hAnsi="Lato" w:cs="Lato"/>
          <w:color w:val="000000"/>
          <w:sz w:val="25"/>
          <w:szCs w:val="25"/>
          <w:lang w:val="pl-PL"/>
        </w:rPr>
        <w:t>Więcej informacji o projekcie na stronie internetowej:</w:t>
      </w:r>
    </w:p>
    <w:p w14:paraId="265E4213" w14:textId="4F4A5B45" w:rsidR="00A959BB" w:rsidRDefault="002B076F" w:rsidP="00816469">
      <w:pPr>
        <w:spacing w:after="0" w:line="360" w:lineRule="auto"/>
        <w:rPr>
          <w:rFonts w:ascii="Lato" w:hAnsi="Lato" w:cs="Lato"/>
          <w:color w:val="0000FF"/>
          <w:sz w:val="25"/>
          <w:szCs w:val="25"/>
          <w:lang w:val="pl-PL"/>
        </w:rPr>
      </w:pPr>
      <w:hyperlink r:id="rId9" w:history="1">
        <w:r w:rsidR="00067654" w:rsidRPr="00FE0BD0">
          <w:rPr>
            <w:rStyle w:val="Hipercze"/>
            <w:rFonts w:ascii="Lato" w:hAnsi="Lato" w:cs="Lato"/>
            <w:sz w:val="25"/>
            <w:szCs w:val="25"/>
            <w:lang w:val="pl-PL"/>
          </w:rPr>
          <w:t>http://srkbud.zzbudowlani.pl/o-projekcie/</w:t>
        </w:r>
      </w:hyperlink>
    </w:p>
    <w:p w14:paraId="61BBE53F" w14:textId="729C345D" w:rsidR="00067654" w:rsidRPr="00816469" w:rsidRDefault="00067654" w:rsidP="00067654">
      <w:pPr>
        <w:spacing w:before="720"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6D91CCDE" wp14:editId="0D6D4EDF">
            <wp:extent cx="4876397" cy="548595"/>
            <wp:effectExtent l="0" t="0" r="635" b="4445"/>
            <wp:docPr id="13" name="Obraz 13" title="logo Fundusze Europejskie Wiedza Edukacja Rozwój, flaga Rzeczpospolitej Polskiej, flaga Unii Europejskiej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_projekt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397" cy="5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654" w:rsidRPr="0081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3A1D" w14:textId="77777777" w:rsidR="002B076F" w:rsidRDefault="002B076F" w:rsidP="00A12301">
      <w:pPr>
        <w:spacing w:after="0" w:line="240" w:lineRule="auto"/>
      </w:pPr>
      <w:r>
        <w:separator/>
      </w:r>
    </w:p>
  </w:endnote>
  <w:endnote w:type="continuationSeparator" w:id="0">
    <w:p w14:paraId="2D4F4933" w14:textId="77777777" w:rsidR="002B076F" w:rsidRDefault="002B076F" w:rsidP="00A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Lato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D99A" w14:textId="77777777" w:rsidR="002B076F" w:rsidRDefault="002B076F" w:rsidP="00A12301">
      <w:pPr>
        <w:spacing w:after="0" w:line="240" w:lineRule="auto"/>
      </w:pPr>
      <w:r>
        <w:separator/>
      </w:r>
    </w:p>
  </w:footnote>
  <w:footnote w:type="continuationSeparator" w:id="0">
    <w:p w14:paraId="6DBE2542" w14:textId="77777777" w:rsidR="002B076F" w:rsidRDefault="002B076F" w:rsidP="00A1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122"/>
    <w:multiLevelType w:val="hybridMultilevel"/>
    <w:tmpl w:val="9FAAD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6E1"/>
    <w:multiLevelType w:val="hybridMultilevel"/>
    <w:tmpl w:val="B25E347C"/>
    <w:lvl w:ilvl="0" w:tplc="031E0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627"/>
    <w:multiLevelType w:val="hybridMultilevel"/>
    <w:tmpl w:val="01989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600EB"/>
    <w:multiLevelType w:val="hybridMultilevel"/>
    <w:tmpl w:val="B25E347C"/>
    <w:lvl w:ilvl="0" w:tplc="031E0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069"/>
    <w:multiLevelType w:val="hybridMultilevel"/>
    <w:tmpl w:val="A68E0AEA"/>
    <w:lvl w:ilvl="0" w:tplc="0E80BD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74A"/>
    <w:multiLevelType w:val="hybridMultilevel"/>
    <w:tmpl w:val="3A30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791"/>
    <w:multiLevelType w:val="hybridMultilevel"/>
    <w:tmpl w:val="C862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EE0"/>
    <w:multiLevelType w:val="hybridMultilevel"/>
    <w:tmpl w:val="D74648C4"/>
    <w:lvl w:ilvl="0" w:tplc="0150CC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DFC"/>
    <w:multiLevelType w:val="hybridMultilevel"/>
    <w:tmpl w:val="B0C4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42679"/>
    <w:multiLevelType w:val="hybridMultilevel"/>
    <w:tmpl w:val="619E5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071"/>
    <w:multiLevelType w:val="hybridMultilevel"/>
    <w:tmpl w:val="562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76585"/>
    <w:multiLevelType w:val="hybridMultilevel"/>
    <w:tmpl w:val="D77C2B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361AE"/>
    <w:multiLevelType w:val="hybridMultilevel"/>
    <w:tmpl w:val="4AE00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1023F8"/>
    <w:multiLevelType w:val="hybridMultilevel"/>
    <w:tmpl w:val="562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245"/>
    <w:multiLevelType w:val="hybridMultilevel"/>
    <w:tmpl w:val="1B30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26EC9"/>
    <w:multiLevelType w:val="hybridMultilevel"/>
    <w:tmpl w:val="78C2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9"/>
    <w:rsid w:val="0002189A"/>
    <w:rsid w:val="000554AB"/>
    <w:rsid w:val="00067654"/>
    <w:rsid w:val="000F5C46"/>
    <w:rsid w:val="00135AE7"/>
    <w:rsid w:val="0015097A"/>
    <w:rsid w:val="001C4B1A"/>
    <w:rsid w:val="001E2B77"/>
    <w:rsid w:val="00240A1C"/>
    <w:rsid w:val="002B076F"/>
    <w:rsid w:val="00324029"/>
    <w:rsid w:val="003663C9"/>
    <w:rsid w:val="003E0614"/>
    <w:rsid w:val="00474F53"/>
    <w:rsid w:val="005639DC"/>
    <w:rsid w:val="00617C4F"/>
    <w:rsid w:val="00633945"/>
    <w:rsid w:val="006366E7"/>
    <w:rsid w:val="0067365A"/>
    <w:rsid w:val="006737DB"/>
    <w:rsid w:val="007356A1"/>
    <w:rsid w:val="00763B99"/>
    <w:rsid w:val="00801486"/>
    <w:rsid w:val="00816469"/>
    <w:rsid w:val="0087392A"/>
    <w:rsid w:val="008C2194"/>
    <w:rsid w:val="00916991"/>
    <w:rsid w:val="00940A27"/>
    <w:rsid w:val="009750CA"/>
    <w:rsid w:val="00A12301"/>
    <w:rsid w:val="00A81C88"/>
    <w:rsid w:val="00A959BB"/>
    <w:rsid w:val="00AF56C1"/>
    <w:rsid w:val="00B423EA"/>
    <w:rsid w:val="00B828CB"/>
    <w:rsid w:val="00C0165B"/>
    <w:rsid w:val="00C10F21"/>
    <w:rsid w:val="00CE2EC7"/>
    <w:rsid w:val="00CF028B"/>
    <w:rsid w:val="00D0772B"/>
    <w:rsid w:val="00D65179"/>
    <w:rsid w:val="00D77936"/>
    <w:rsid w:val="00DA32E2"/>
    <w:rsid w:val="00DE2766"/>
    <w:rsid w:val="00EB64CA"/>
    <w:rsid w:val="00F30A8E"/>
    <w:rsid w:val="00F31F9D"/>
    <w:rsid w:val="00F34FDB"/>
    <w:rsid w:val="00F7292A"/>
    <w:rsid w:val="00F8752A"/>
    <w:rsid w:val="00FB686C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CB94"/>
  <w15:docId w15:val="{58533F72-62B3-4A0C-B9E5-8D58642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1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16991"/>
    <w:rPr>
      <w:rFonts w:ascii="Calibri" w:eastAsia="Calibri" w:hAnsi="Calibri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828CB"/>
    <w:rPr>
      <w:b/>
      <w:bCs/>
    </w:rPr>
  </w:style>
  <w:style w:type="character" w:customStyle="1" w:styleId="object">
    <w:name w:val="object"/>
    <w:basedOn w:val="Domylnaczcionkaakapitu"/>
    <w:rsid w:val="00A959BB"/>
  </w:style>
  <w:style w:type="character" w:styleId="Hipercze">
    <w:name w:val="Hyperlink"/>
    <w:basedOn w:val="Domylnaczcionkaakapitu"/>
    <w:uiPriority w:val="99"/>
    <w:unhideWhenUsed/>
    <w:rsid w:val="00A959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0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63B99"/>
    <w:rPr>
      <w:i/>
      <w:iCs/>
    </w:rPr>
  </w:style>
  <w:style w:type="paragraph" w:customStyle="1" w:styleId="Pa2">
    <w:name w:val="Pa2"/>
    <w:basedOn w:val="Normalny"/>
    <w:next w:val="Normalny"/>
    <w:uiPriority w:val="99"/>
    <w:rsid w:val="00940A27"/>
    <w:pPr>
      <w:autoSpaceDE w:val="0"/>
      <w:autoSpaceDN w:val="0"/>
      <w:adjustRightInd w:val="0"/>
      <w:spacing w:after="0" w:line="191" w:lineRule="atLeast"/>
    </w:pPr>
    <w:rPr>
      <w:rFonts w:ascii="Novel Pro" w:eastAsia="Calibri" w:hAnsi="Novel Pro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01"/>
  </w:style>
  <w:style w:type="table" w:styleId="Tabela-Siatka">
    <w:name w:val="Table Grid"/>
    <w:basedOn w:val="Standardowy"/>
    <w:uiPriority w:val="39"/>
    <w:rsid w:val="000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F21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7654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kbud.zzbudowlani.pl/o-projek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SRK_bud_ang_na stron_www</vt:lpstr>
    </vt:vector>
  </TitlesOfParts>
  <Company>Instytut Techniki  Budowlanej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SRK_bud_ang_na stron_www</dc:title>
  <dc:creator>Małgorzata Głowacz</dc:creator>
  <cp:keywords>SRKB; project, Council;</cp:keywords>
  <cp:lastModifiedBy>Sobiecka Danuta</cp:lastModifiedBy>
  <cp:revision>3</cp:revision>
  <cp:lastPrinted>2022-02-08T08:58:00Z</cp:lastPrinted>
  <dcterms:created xsi:type="dcterms:W3CDTF">2023-01-10T14:51:00Z</dcterms:created>
  <dcterms:modified xsi:type="dcterms:W3CDTF">2023-01-10T14:51:00Z</dcterms:modified>
</cp:coreProperties>
</file>